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75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567"/>
        <w:jc w:val="right"/>
        <w:rPr>
          <w:sz w:val="12"/>
          <w:szCs w:val="12"/>
        </w:rPr>
      </w:pPr>
    </w:p>
    <w:p>
      <w:pPr>
        <w:spacing w:before="0" w:after="0"/>
        <w:ind w:firstLine="709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ind w:firstLine="709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firstLine="709"/>
        <w:jc w:val="center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сентября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spacing w:before="0" w:after="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Соловьева Вячеслава Олеговича, </w:t>
      </w:r>
      <w:r>
        <w:rPr>
          <w:rStyle w:val="cat-ExternalSystemDefinedgrp-35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4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работающего в </w:t>
      </w:r>
      <w:r>
        <w:rPr>
          <w:rStyle w:val="cat-OrganizationNamegrp-26rplc-8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монтажником, зарегистрированного по адресу: </w:t>
      </w:r>
      <w:r>
        <w:rPr>
          <w:rStyle w:val="cat-UserDefinedgrp-37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проживающего по адресу: </w:t>
      </w:r>
      <w:r>
        <w:rPr>
          <w:rStyle w:val="cat-UserDefinedgrp-38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25rplc-13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32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3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выдан </w:t>
      </w:r>
      <w:r>
        <w:rPr>
          <w:rStyle w:val="cat-ExternalSystemDefinedgrp-36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34rplc-1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19.24 Кодекса Российской Федерации об административных правонарушениях,</w:t>
      </w: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 С Т А Н О В И 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проживающий по адресу: </w:t>
      </w:r>
      <w:r>
        <w:rPr>
          <w:rStyle w:val="cat-UserDefinedgrp-37rplc-2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районного суда ХМАО-Югры от </w:t>
      </w:r>
      <w:r>
        <w:rPr>
          <w:rFonts w:ascii="Times New Roman" w:eastAsia="Times New Roman" w:hAnsi="Times New Roman" w:cs="Times New Roman"/>
          <w:sz w:val="25"/>
          <w:szCs w:val="25"/>
        </w:rPr>
        <w:t>30.03.2026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установлен административный надзор и ограничения в виде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запрета пребывания вне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места жительства в период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22:00 </w:t>
      </w:r>
      <w:r>
        <w:rPr>
          <w:rFonts w:ascii="Times New Roman" w:eastAsia="Times New Roman" w:hAnsi="Times New Roman" w:cs="Times New Roman"/>
          <w:sz w:val="26"/>
          <w:szCs w:val="26"/>
        </w:rPr>
        <w:t>до 06</w:t>
      </w:r>
      <w:r>
        <w:rPr>
          <w:rFonts w:ascii="Times New Roman" w:eastAsia="Times New Roman" w:hAnsi="Times New Roman" w:cs="Times New Roman"/>
          <w:sz w:val="26"/>
          <w:szCs w:val="26"/>
        </w:rPr>
        <w:t>:00 каждых суток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совершил повторное в течение одного года административное правонарушение, предусмотренное ч. 1 ст. 19.24 КоАП РФ, а именно </w:t>
      </w:r>
      <w:r>
        <w:rPr>
          <w:rFonts w:ascii="Times New Roman" w:eastAsia="Times New Roman" w:hAnsi="Times New Roman" w:cs="Times New Roman"/>
          <w:sz w:val="25"/>
          <w:szCs w:val="25"/>
        </w:rPr>
        <w:t>09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</w:t>
      </w:r>
      <w:r>
        <w:rPr>
          <w:rFonts w:ascii="Times New Roman" w:eastAsia="Times New Roman" w:hAnsi="Times New Roman" w:cs="Times New Roman"/>
          <w:sz w:val="25"/>
          <w:szCs w:val="25"/>
        </w:rPr>
        <w:t>23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период ночных ограничений находился вне </w:t>
      </w:r>
      <w:r>
        <w:rPr>
          <w:rFonts w:ascii="Times New Roman" w:eastAsia="Times New Roman" w:hAnsi="Times New Roman" w:cs="Times New Roman"/>
          <w:sz w:val="25"/>
          <w:szCs w:val="25"/>
        </w:rPr>
        <w:t>мест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жительства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адресу: </w:t>
      </w:r>
      <w:r>
        <w:rPr>
          <w:rStyle w:val="cat-UserDefinedgrp-37rplc-2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находился </w:t>
      </w:r>
      <w:r>
        <w:rPr>
          <w:rFonts w:ascii="Times New Roman" w:eastAsia="Times New Roman" w:hAnsi="Times New Roman" w:cs="Times New Roman"/>
          <w:sz w:val="25"/>
          <w:szCs w:val="25"/>
        </w:rPr>
        <w:t>возле подъезда № 2 дома № 13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чем нарушил административное ограничение, установленное судом. Данное бездействие не содержит уголовно наказуемого деяния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признал событие и вину в совершении административного правонарушения, инвалидом 1 и 2 группы не является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выслушав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>
        <w:rPr>
          <w:rFonts w:ascii="Times New Roman" w:eastAsia="Times New Roman" w:hAnsi="Times New Roman" w:cs="Times New Roman"/>
          <w:sz w:val="25"/>
          <w:szCs w:val="25"/>
        </w:rPr>
        <w:t>574762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согласно которому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 протоколом ознакомлен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права, предусмотренные ст. 25.1 КоАП РФ и ст. 51 Конституции РФ разъяснены</w:t>
      </w:r>
      <w:r>
        <w:rPr>
          <w:rFonts w:ascii="Times New Roman" w:eastAsia="Times New Roman" w:hAnsi="Times New Roman" w:cs="Times New Roman"/>
          <w:sz w:val="25"/>
          <w:szCs w:val="25"/>
        </w:rPr>
        <w:t>, 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ind w:firstLine="142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Кроме того, обстоятельства, изложенные в протоколе об административном правонарушении,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подтверждаются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рапортом УУП ОУУП и ПДН ОМВД России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.09.2026;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рапортом инспектора ГОАН ОУУП и по ДН ОМВД России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11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объяснениями Соловьева В.О. на отдельном бланке 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.09.2026,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заключением о заведении дела административного надзора; графиком прибытия поднадзорного лица на регистрацию в 2-й вторник месяца с 09:00 до 18:00 с отметкой об ознакомлении с ним Соловьевым В.О. 14.04.2026; предупреждением Соловьева В.О. от 14.04.2026;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протокола 86 № </w:t>
      </w:r>
      <w:r>
        <w:rPr>
          <w:rStyle w:val="cat-UserDefinedgrp-39rplc-4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09.09.2026; рапортом ИМВ ОР ППСП ОМВД России по г. Нефтеюганску;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районного суда ХМАО-Югры от </w:t>
      </w:r>
      <w:r>
        <w:rPr>
          <w:rFonts w:ascii="Times New Roman" w:eastAsia="Times New Roman" w:hAnsi="Times New Roman" w:cs="Times New Roman"/>
          <w:sz w:val="25"/>
          <w:szCs w:val="25"/>
        </w:rPr>
        <w:t>30.03.2026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в отношении Соловьева В.О. установлен административный надзор на срок </w:t>
      </w:r>
      <w:r>
        <w:rPr>
          <w:rFonts w:ascii="Times New Roman" w:eastAsia="Times New Roman" w:hAnsi="Times New Roman" w:cs="Times New Roman"/>
          <w:sz w:val="25"/>
          <w:szCs w:val="25"/>
        </w:rPr>
        <w:t>3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заявлением Соловьева В.О. о месте его проживания от </w:t>
      </w:r>
      <w:r>
        <w:rPr>
          <w:rFonts w:ascii="Times New Roman" w:eastAsia="Times New Roman" w:hAnsi="Times New Roman" w:cs="Times New Roman"/>
          <w:sz w:val="25"/>
          <w:szCs w:val="25"/>
        </w:rPr>
        <w:t>13.07.2026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копи</w:t>
      </w:r>
      <w:r>
        <w:rPr>
          <w:rFonts w:ascii="Times New Roman" w:eastAsia="Times New Roman" w:hAnsi="Times New Roman" w:cs="Times New Roman"/>
          <w:sz w:val="25"/>
          <w:szCs w:val="25"/>
        </w:rPr>
        <w:t>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постановлени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16.06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вступившего в законную силу,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 привлечен к административной ответственности по ч. 1 ст. 19.24 КоАП РФ к наказанию в виде административного штрафа;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лицо по учетам </w:t>
      </w:r>
      <w:r>
        <w:rPr>
          <w:rFonts w:ascii="Times New Roman" w:eastAsia="Times New Roman" w:hAnsi="Times New Roman" w:cs="Times New Roman"/>
          <w:sz w:val="25"/>
          <w:szCs w:val="25"/>
        </w:rPr>
        <w:t>СООП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142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собранные по делу доказательства подтверждают факт несоблюдения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Соловьевым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09.09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административного ограничения, установленного решением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 районного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суда ХМАО – Югры и вину последнего в совершении правонарушения. Указанные доказательства являются достоверными, относимыми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допустимыми, существенных нарушений, в силу которых представленные доказательства могут быть признаны недопустимыми, мировым судьей не установлено. 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квалифицирует действия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по ч. 3 ст. 19.24 Кодекса Российской Федерации об административных правонарушениях, как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</w:t>
      </w:r>
      <w:r>
        <w:rPr>
          <w:rFonts w:ascii="Times New Roman" w:eastAsia="Times New Roman" w:hAnsi="Times New Roman" w:cs="Times New Roman"/>
        </w:rPr>
        <w:t xml:space="preserve"> содержат уголовно наказуемого деяния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судья учитывает обстоятельства совершенного административного правонарушения, личность правонарушителя, ранее привлекавшегося к административной ответственности,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характеризующий материал,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его имущественное положение.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учётом изложенного, руководствуясь ст.ст. 29.9 ч.1, 29.10 Кодекса Российской Федерации об административных правонарушениях, 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</w:t>
      </w:r>
    </w:p>
    <w:p>
      <w:pPr>
        <w:spacing w:before="0" w:after="0"/>
        <w:ind w:firstLine="72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tabs>
          <w:tab w:val="left" w:pos="567"/>
          <w:tab w:val="left" w:pos="709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Соловьева Вячеслава Олеговича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виновн</w:t>
      </w:r>
      <w:r>
        <w:rPr>
          <w:rFonts w:ascii="Times New Roman" w:eastAsia="Times New Roman" w:hAnsi="Times New Roman" w:cs="Times New Roman"/>
          <w:sz w:val="25"/>
          <w:szCs w:val="25"/>
        </w:rPr>
        <w:t>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19.24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правонарушениях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назначить ему административное наказание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виде обязательных работ на срок 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сорок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часов.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Исполнение постановления в виде обязательных работ поручить отделу судебных приставов-исполнителей по г. Нефтеюганску и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району УФССП по ХМАО - Югре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tabs>
          <w:tab w:val="left" w:pos="6570"/>
        </w:tabs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</w:pPr>
    </w:p>
    <w:p>
      <w:pPr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5rplc-6">
    <w:name w:val="cat-ExternalSystemDefined grp-35 rplc-6"/>
    <w:basedOn w:val="DefaultParagraphFont"/>
  </w:style>
  <w:style w:type="character" w:customStyle="1" w:styleId="cat-PassportDatagrp-24rplc-7">
    <w:name w:val="cat-PassportData grp-24 rplc-7"/>
    <w:basedOn w:val="DefaultParagraphFont"/>
  </w:style>
  <w:style w:type="character" w:customStyle="1" w:styleId="cat-OrganizationNamegrp-26rplc-8">
    <w:name w:val="cat-OrganizationName grp-26 rplc-8"/>
    <w:basedOn w:val="DefaultParagraphFont"/>
  </w:style>
  <w:style w:type="character" w:customStyle="1" w:styleId="cat-UserDefinedgrp-37rplc-9">
    <w:name w:val="cat-UserDefined grp-37 rplc-9"/>
    <w:basedOn w:val="DefaultParagraphFont"/>
  </w:style>
  <w:style w:type="character" w:customStyle="1" w:styleId="cat-UserDefinedgrp-38rplc-11">
    <w:name w:val="cat-UserDefined grp-38 rplc-11"/>
    <w:basedOn w:val="DefaultParagraphFont"/>
  </w:style>
  <w:style w:type="character" w:customStyle="1" w:styleId="cat-PassportDatagrp-25rplc-13">
    <w:name w:val="cat-PassportData grp-25 rplc-13"/>
    <w:basedOn w:val="DefaultParagraphFont"/>
  </w:style>
  <w:style w:type="character" w:customStyle="1" w:styleId="cat-ExternalSystemDefinedgrp-32rplc-14">
    <w:name w:val="cat-ExternalSystemDefined grp-32 rplc-14"/>
    <w:basedOn w:val="DefaultParagraphFont"/>
  </w:style>
  <w:style w:type="character" w:customStyle="1" w:styleId="cat-ExternalSystemDefinedgrp-33rplc-15">
    <w:name w:val="cat-ExternalSystemDefined grp-33 rplc-15"/>
    <w:basedOn w:val="DefaultParagraphFont"/>
  </w:style>
  <w:style w:type="character" w:customStyle="1" w:styleId="cat-ExternalSystemDefinedgrp-36rplc-16">
    <w:name w:val="cat-ExternalSystemDefined grp-36 rplc-16"/>
    <w:basedOn w:val="DefaultParagraphFont"/>
  </w:style>
  <w:style w:type="character" w:customStyle="1" w:styleId="cat-ExternalSystemDefinedgrp-34rplc-18">
    <w:name w:val="cat-ExternalSystemDefined grp-34 rplc-18"/>
    <w:basedOn w:val="DefaultParagraphFont"/>
  </w:style>
  <w:style w:type="character" w:customStyle="1" w:styleId="cat-UserDefinedgrp-37rplc-20">
    <w:name w:val="cat-UserDefined grp-37 rplc-20"/>
    <w:basedOn w:val="DefaultParagraphFont"/>
  </w:style>
  <w:style w:type="character" w:customStyle="1" w:styleId="cat-UserDefinedgrp-37rplc-27">
    <w:name w:val="cat-UserDefined grp-37 rplc-27"/>
    <w:basedOn w:val="DefaultParagraphFont"/>
  </w:style>
  <w:style w:type="character" w:customStyle="1" w:styleId="cat-UserDefinedgrp-39rplc-46">
    <w:name w:val="cat-UserDefined grp-39 rplc-46"/>
    <w:basedOn w:val="DefaultParagraphFont"/>
  </w:style>
  <w:style w:type="character" w:customStyle="1" w:styleId="cat-UserDefinedgrp-40rplc-65">
    <w:name w:val="cat-UserDefined grp-40 rplc-65"/>
    <w:basedOn w:val="DefaultParagraphFont"/>
  </w:style>
  <w:style w:type="character" w:customStyle="1" w:styleId="cat-UserDefinedgrp-41rplc-68">
    <w:name w:val="cat-UserDefined grp-41 rplc-6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